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B202" w14:textId="46A7B8BE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6706C04E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3B61D5A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0C63EB" w14:textId="2C6A43F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и менаџмент</w:t>
            </w:r>
          </w:p>
        </w:tc>
      </w:tr>
      <w:tr w:rsidR="002B0892" w:rsidRPr="00092214" w14:paraId="407DA91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4D8896" w14:textId="45DC5D9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72DB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Финансијско рачуноводство</w:t>
            </w:r>
          </w:p>
        </w:tc>
      </w:tr>
      <w:tr w:rsidR="002B0892" w:rsidRPr="00092214" w14:paraId="4452DEB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FCC1BCA" w14:textId="1E1DABC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E40351" w:rsidRPr="00DF110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др </w:t>
            </w:r>
            <w:r w:rsidR="00D72DB7" w:rsidRPr="00DF1100">
              <w:rPr>
                <w:rFonts w:ascii="Times New Roman" w:hAnsi="Times New Roman"/>
                <w:sz w:val="20"/>
                <w:szCs w:val="20"/>
                <w:lang w:val="sr-Cyrl-CS"/>
              </w:rPr>
              <w:t>Тадија Ђукић,</w:t>
            </w:r>
            <w:r w:rsidR="00DF110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D72DB7" w:rsidRPr="00DF1100">
              <w:rPr>
                <w:rFonts w:ascii="Times New Roman" w:hAnsi="Times New Roman"/>
                <w:sz w:val="20"/>
                <w:szCs w:val="20"/>
                <w:lang w:val="sr-Cyrl-CS"/>
              </w:rPr>
              <w:t>др Дејан Спасић</w:t>
            </w:r>
            <w:r w:rsidR="00E40351" w:rsidRPr="00DF1100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="00DF110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E40351" w:rsidRPr="00DF1100">
              <w:rPr>
                <w:rFonts w:ascii="Times New Roman" w:hAnsi="Times New Roman"/>
                <w:sz w:val="20"/>
                <w:szCs w:val="20"/>
                <w:lang w:val="sr-Cyrl-CS"/>
              </w:rPr>
              <w:t>др Милица Ђорђевић</w:t>
            </w:r>
          </w:p>
        </w:tc>
      </w:tr>
      <w:tr w:rsidR="002B0892" w:rsidRPr="00092214" w14:paraId="63690D4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A36CD26" w14:textId="043EA82C" w:rsidR="002B0892" w:rsidRPr="00F17C4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F17C4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Статус предмета:</w:t>
            </w:r>
            <w:r w:rsidR="00E40351" w:rsidRPr="00F17C49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E40351"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Обавез</w:t>
            </w:r>
            <w:r w:rsidR="00BF1948"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а</w:t>
            </w:r>
            <w:r w:rsidR="00E40351"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н</w:t>
            </w:r>
          </w:p>
        </w:tc>
      </w:tr>
      <w:tr w:rsidR="002B0892" w:rsidRPr="00092214" w14:paraId="257394D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02E90BD" w14:textId="6C52B88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13F5F" w:rsidRPr="00DF1100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</w:tr>
      <w:tr w:rsidR="002B0892" w:rsidRPr="00092214" w14:paraId="63503BD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E224224" w14:textId="72C6582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ABB6BE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168DA6F" w14:textId="77777777" w:rsidR="00E55391" w:rsidRDefault="002B0892" w:rsidP="00E553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376E09C" w14:textId="77777777" w:rsidR="00E55391" w:rsidRPr="00E55391" w:rsidRDefault="00E55391" w:rsidP="00E553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8" w:hanging="283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sz w:val="20"/>
                <w:szCs w:val="20"/>
              </w:rPr>
              <w:t>Стицање систематских теоријских и практичних знања из области финансијског рачуноводства</w:t>
            </w:r>
            <w:r w:rsidRPr="00E55391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</w:p>
          <w:p w14:paraId="560714E0" w14:textId="77777777" w:rsidR="00E55391" w:rsidRPr="00E55391" w:rsidRDefault="00E55391" w:rsidP="00E553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8" w:hanging="283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sz w:val="20"/>
                <w:szCs w:val="20"/>
              </w:rPr>
              <w:t>Развијање професионалних компетенција за организацију, вођење и анализу рачуноводствених процеса у предузећу;</w:t>
            </w:r>
          </w:p>
          <w:p w14:paraId="02E98850" w14:textId="77777777" w:rsidR="00E55391" w:rsidRPr="00E55391" w:rsidRDefault="00E55391" w:rsidP="00E553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8" w:hanging="283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sz w:val="20"/>
                <w:szCs w:val="20"/>
              </w:rPr>
              <w:t>Разумевање концептуалних и нормативних основа финансијског рачуноводства;</w:t>
            </w:r>
          </w:p>
          <w:p w14:paraId="63B7F5B8" w14:textId="77777777" w:rsidR="00E55391" w:rsidRPr="00E55391" w:rsidRDefault="00E55391" w:rsidP="00E553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8" w:hanging="283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sz w:val="20"/>
                <w:szCs w:val="20"/>
              </w:rPr>
              <w:t>Сагледавање значаја рачуноводствене функције у оквиру предузећа и њене улоге у пословном одлучивању;</w:t>
            </w:r>
          </w:p>
          <w:p w14:paraId="49E86439" w14:textId="77777777" w:rsidR="00E55391" w:rsidRPr="00E55391" w:rsidRDefault="00E55391" w:rsidP="00E553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8" w:hanging="283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sz w:val="20"/>
                <w:szCs w:val="20"/>
              </w:rPr>
              <w:t>Оспособљавање за примену методологије финансијског рачуноводства у пословној пракси;</w:t>
            </w:r>
          </w:p>
          <w:p w14:paraId="191A22F2" w14:textId="41E6AF85" w:rsidR="002B0892" w:rsidRPr="00E55391" w:rsidRDefault="00E55391" w:rsidP="00E5539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8" w:hanging="283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sz w:val="20"/>
                <w:szCs w:val="20"/>
              </w:rPr>
              <w:t>Развијање способности за припрему, интерпретацију и критичку евалуацију финансијских извештаја у реалним пословним условима.</w:t>
            </w:r>
          </w:p>
        </w:tc>
      </w:tr>
      <w:tr w:rsidR="002B0892" w:rsidRPr="00092214" w14:paraId="7FEC437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327CD38" w14:textId="1C527DD4" w:rsidR="002B0892" w:rsidRPr="00E4035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035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9EDBA4C" w14:textId="77777777" w:rsidR="00E55391" w:rsidRDefault="00E40351" w:rsidP="00E553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E40351">
              <w:rPr>
                <w:rFonts w:ascii="Times New Roman" w:hAnsi="Times New Roman"/>
                <w:sz w:val="20"/>
                <w:szCs w:val="20"/>
              </w:rPr>
              <w:t>По успешно положеном предмету студент ће бити у стању да:</w:t>
            </w:r>
          </w:p>
          <w:p w14:paraId="48939435" w14:textId="77777777" w:rsidR="00E55391" w:rsidRPr="00E55391" w:rsidRDefault="00E55391" w:rsidP="00E55391">
            <w:pPr>
              <w:pStyle w:val="ListParagraph"/>
              <w:numPr>
                <w:ilvl w:val="0"/>
                <w:numId w:val="4"/>
              </w:numPr>
              <w:tabs>
                <w:tab w:val="left" w:pos="458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91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Објасни</w:t>
            </w:r>
            <w:r w:rsidRPr="00E55391">
              <w:rPr>
                <w:rFonts w:ascii="Times New Roman" w:hAnsi="Times New Roman"/>
                <w:sz w:val="20"/>
                <w:szCs w:val="20"/>
              </w:rPr>
              <w:t xml:space="preserve"> концептуалне, нормативне и институционалне основе финансијског рачуноводства, као и улогу рачуноводствене функције у систему управљања предузећем;</w:t>
            </w:r>
          </w:p>
          <w:p w14:paraId="7173327C" w14:textId="77777777" w:rsidR="00E55391" w:rsidRPr="00E55391" w:rsidRDefault="00E55391" w:rsidP="00E55391">
            <w:pPr>
              <w:pStyle w:val="ListParagraph"/>
              <w:numPr>
                <w:ilvl w:val="0"/>
                <w:numId w:val="4"/>
              </w:numPr>
              <w:tabs>
                <w:tab w:val="left" w:pos="458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91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Разуме и интерпретира</w:t>
            </w:r>
            <w:r w:rsidRPr="00E55391">
              <w:rPr>
                <w:rFonts w:ascii="Times New Roman" w:hAnsi="Times New Roman"/>
                <w:sz w:val="20"/>
                <w:szCs w:val="20"/>
              </w:rPr>
              <w:t xml:space="preserve"> основне рачуноводствене принципе, претпоставке и стандарде који уређују финансијско извештавање;</w:t>
            </w:r>
          </w:p>
          <w:p w14:paraId="132DD6B2" w14:textId="77777777" w:rsidR="00E55391" w:rsidRPr="00E55391" w:rsidRDefault="00E55391" w:rsidP="00E55391">
            <w:pPr>
              <w:pStyle w:val="ListParagraph"/>
              <w:numPr>
                <w:ilvl w:val="0"/>
                <w:numId w:val="4"/>
              </w:numPr>
              <w:tabs>
                <w:tab w:val="left" w:pos="458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91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Примени</w:t>
            </w:r>
            <w:r w:rsidRPr="00E55391">
              <w:rPr>
                <w:rFonts w:ascii="Times New Roman" w:hAnsi="Times New Roman"/>
                <w:sz w:val="20"/>
                <w:szCs w:val="20"/>
              </w:rPr>
              <w:t xml:space="preserve"> методологију финансијског рачуноводства у евидентирању и обради пословних трансакција у складу са важећим рачуноводственим оквиром;</w:t>
            </w:r>
          </w:p>
          <w:p w14:paraId="544D8B78" w14:textId="77777777" w:rsidR="00E55391" w:rsidRPr="00E55391" w:rsidRDefault="00E55391" w:rsidP="00E55391">
            <w:pPr>
              <w:pStyle w:val="ListParagraph"/>
              <w:numPr>
                <w:ilvl w:val="0"/>
                <w:numId w:val="4"/>
              </w:numPr>
              <w:tabs>
                <w:tab w:val="left" w:pos="458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91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Припреми и састави</w:t>
            </w:r>
            <w:r w:rsidRPr="00E55391">
              <w:rPr>
                <w:rFonts w:ascii="Times New Roman" w:hAnsi="Times New Roman"/>
                <w:sz w:val="20"/>
                <w:szCs w:val="20"/>
              </w:rPr>
              <w:t xml:space="preserve"> основне финансијске извештаје (биланс стања, биланс успеха и извештај о новчаним токовима) у складу са релевантним стандардима;</w:t>
            </w:r>
          </w:p>
          <w:p w14:paraId="00A2C2AB" w14:textId="77777777" w:rsidR="00E55391" w:rsidRPr="00E55391" w:rsidRDefault="00E55391" w:rsidP="00E55391">
            <w:pPr>
              <w:pStyle w:val="ListParagraph"/>
              <w:numPr>
                <w:ilvl w:val="0"/>
                <w:numId w:val="4"/>
              </w:numPr>
              <w:tabs>
                <w:tab w:val="left" w:pos="458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91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Интерпретира</w:t>
            </w:r>
            <w:r w:rsidRPr="00E55391">
              <w:rPr>
                <w:rFonts w:ascii="Times New Roman" w:hAnsi="Times New Roman"/>
                <w:sz w:val="20"/>
                <w:szCs w:val="20"/>
              </w:rPr>
              <w:t xml:space="preserve"> финансијске извештаје и објасни њихову улогу у процесу пословног одлучивања;</w:t>
            </w:r>
          </w:p>
          <w:p w14:paraId="0B8FE8A8" w14:textId="77777777" w:rsidR="00E55391" w:rsidRPr="00E55391" w:rsidRDefault="00E55391" w:rsidP="00E55391">
            <w:pPr>
              <w:pStyle w:val="ListParagraph"/>
              <w:numPr>
                <w:ilvl w:val="0"/>
                <w:numId w:val="4"/>
              </w:numPr>
              <w:tabs>
                <w:tab w:val="left" w:pos="458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91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Анализира и критички евалуира</w:t>
            </w:r>
            <w:r w:rsidRPr="00E55391">
              <w:rPr>
                <w:rFonts w:ascii="Times New Roman" w:hAnsi="Times New Roman"/>
                <w:sz w:val="20"/>
                <w:szCs w:val="20"/>
              </w:rPr>
              <w:t xml:space="preserve"> рачуноводствене информације у циљу подршке управљачким одлукама;</w:t>
            </w:r>
          </w:p>
          <w:p w14:paraId="39EACDF7" w14:textId="5C718F36" w:rsidR="002B0892" w:rsidRPr="00E55391" w:rsidRDefault="00E55391" w:rsidP="00E55391">
            <w:pPr>
              <w:pStyle w:val="ListParagraph"/>
              <w:numPr>
                <w:ilvl w:val="0"/>
                <w:numId w:val="4"/>
              </w:numPr>
              <w:tabs>
                <w:tab w:val="left" w:pos="458"/>
              </w:tabs>
              <w:spacing w:before="60" w:after="60"/>
              <w:ind w:left="458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391">
              <w:rPr>
                <w:rStyle w:val="Strong"/>
                <w:rFonts w:ascii="Times New Roman" w:hAnsi="Times New Roman"/>
                <w:b w:val="0"/>
                <w:bCs w:val="0"/>
                <w:sz w:val="20"/>
                <w:szCs w:val="20"/>
              </w:rPr>
              <w:t>Повезује</w:t>
            </w:r>
            <w:r w:rsidRPr="00E55391">
              <w:rPr>
                <w:rFonts w:ascii="Times New Roman" w:hAnsi="Times New Roman"/>
                <w:sz w:val="20"/>
                <w:szCs w:val="20"/>
              </w:rPr>
              <w:t xml:space="preserve"> рачуноводствене информације са реалним пословним процесима и процењује њихов значај за финансијску позицију и резултат пословања предузећа.</w:t>
            </w:r>
          </w:p>
        </w:tc>
      </w:tr>
      <w:tr w:rsidR="002B0892" w:rsidRPr="00092214" w14:paraId="32D6097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5E4F1B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B18D576" w14:textId="716D5011" w:rsidR="002B0892" w:rsidRDefault="002B0892" w:rsidP="00B910B3">
            <w:pPr>
              <w:tabs>
                <w:tab w:val="left" w:pos="567"/>
              </w:tabs>
              <w:spacing w:before="60" w:after="60"/>
              <w:ind w:left="458" w:hanging="317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799469C" w14:textId="22858831" w:rsidR="00E55391" w:rsidRPr="0038454B" w:rsidRDefault="00361D21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 xml:space="preserve">Појам, задаци, значај и структура рачуноводства и нормативно регулисање рачуноводства; </w:t>
            </w:r>
          </w:p>
          <w:p w14:paraId="62E86FE1" w14:textId="3A4508EA" w:rsidR="00E55391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Инвентар и биланси</w:t>
            </w:r>
          </w:p>
          <w:p w14:paraId="364B2FEE" w14:textId="2175D322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Књиговодствени рачуни и књиговодствена документа</w:t>
            </w:r>
          </w:p>
          <w:p w14:paraId="42B86D8B" w14:textId="4168D28B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Пословне књиге</w:t>
            </w:r>
          </w:p>
          <w:p w14:paraId="7B197000" w14:textId="6FB05271" w:rsidR="00E55391" w:rsidRPr="0038454B" w:rsidRDefault="00B9205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Примена система двојног књиговодства у складу са званичним контним оквиром</w:t>
            </w:r>
            <w:r w:rsidR="00DD2963" w:rsidRPr="0038454B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58E72A1F" w14:textId="3B263B45" w:rsidR="00E55391" w:rsidRPr="0038454B" w:rsidRDefault="00DD296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 xml:space="preserve">Позиционирање рачуноводствене фунције у предузећу, </w:t>
            </w:r>
          </w:p>
          <w:p w14:paraId="5A964846" w14:textId="0D80BBC5" w:rsidR="00E55391" w:rsidRPr="0038454B" w:rsidRDefault="00DD296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Организација обраде рачуноводсвених података</w:t>
            </w:r>
            <w:r w:rsidR="00B910B3" w:rsidRPr="0038454B">
              <w:rPr>
                <w:rFonts w:ascii="Times New Roman" w:hAnsi="Times New Roman"/>
                <w:sz w:val="20"/>
                <w:szCs w:val="20"/>
              </w:rPr>
              <w:t xml:space="preserve"> и рачуноводствене информације</w:t>
            </w:r>
          </w:p>
          <w:p w14:paraId="3198251F" w14:textId="283F00A0" w:rsidR="00361D21" w:rsidRPr="0038454B" w:rsidRDefault="00DD296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Рачуноводствен</w:t>
            </w:r>
            <w:r w:rsidR="00B910B3" w:rsidRPr="0038454B">
              <w:rPr>
                <w:rFonts w:ascii="Times New Roman" w:hAnsi="Times New Roman"/>
                <w:sz w:val="20"/>
                <w:szCs w:val="20"/>
              </w:rPr>
              <w:t>о обухватање сталних средстава</w:t>
            </w:r>
          </w:p>
          <w:p w14:paraId="5F2FE87D" w14:textId="528E0CF2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Рачуноводствено обухватање материјал, недовршене производње и готових производа</w:t>
            </w:r>
          </w:p>
          <w:p w14:paraId="5D0403A9" w14:textId="7BAC11E5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Рачуноводствено обухватање робе</w:t>
            </w:r>
          </w:p>
          <w:p w14:paraId="700581CB" w14:textId="222476A3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Рачуноводствено обухватање краткорочних потраживања и пласмана, новчаних средстава и активних временских разграничења</w:t>
            </w:r>
          </w:p>
          <w:p w14:paraId="02EB7ADD" w14:textId="079F53D3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Рачуноводствено обухватање капитал</w:t>
            </w:r>
          </w:p>
          <w:p w14:paraId="1E832847" w14:textId="453E9FD9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Рачуноводствено обухватање резервисања, обавеза и пасивних временских разграничења</w:t>
            </w:r>
          </w:p>
          <w:p w14:paraId="224187EF" w14:textId="1105FC30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Рачуноводствено обухватање прихода и расхода</w:t>
            </w:r>
          </w:p>
          <w:p w14:paraId="6877A822" w14:textId="3035C6D1" w:rsidR="00B910B3" w:rsidRPr="0038454B" w:rsidRDefault="00B910B3" w:rsidP="00B910B3">
            <w:pPr>
              <w:pStyle w:val="ListParagraph"/>
              <w:numPr>
                <w:ilvl w:val="0"/>
                <w:numId w:val="5"/>
              </w:numPr>
              <w:tabs>
                <w:tab w:val="left" w:pos="600"/>
              </w:tabs>
              <w:spacing w:before="60" w:after="60"/>
              <w:ind w:left="600" w:hanging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54B">
              <w:rPr>
                <w:rFonts w:ascii="Times New Roman" w:hAnsi="Times New Roman"/>
                <w:sz w:val="20"/>
                <w:szCs w:val="20"/>
              </w:rPr>
              <w:t>Рачуноводствено обухватање финансијског резултата</w:t>
            </w:r>
          </w:p>
          <w:p w14:paraId="2AB4416D" w14:textId="77777777" w:rsidR="00E55391" w:rsidRDefault="002B0892" w:rsidP="00E5539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4806401A" w14:textId="336E54B4" w:rsidR="002B0892" w:rsidRPr="0038454B" w:rsidRDefault="00E55391" w:rsidP="00E5539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</w:pPr>
            <w:r w:rsidRPr="0038454B">
              <w:rPr>
                <w:rFonts w:ascii="Times New Roman" w:eastAsia="Times New Roman" w:hAnsi="Times New Roman"/>
                <w:sz w:val="20"/>
                <w:szCs w:val="20"/>
                <w:lang w:val="sr-Latn-RS" w:eastAsia="sr-Latn-RS"/>
              </w:rPr>
              <w:t>Практична настава се реализује кроз вежбе на којима студенти примењују теоријска знања у евидентирању пословних трансакција у оквиру финансијског рачуноводства. Кроз рад на примерима и студијама случаја студенти самостално врше књижења пословних промена, састављају пробни биланс, припремају основне финансијске извештаје (биланс стања и биланс успеха) и анализирају њихове међусобне везе. Настава обухвата примену рачуноводствене методологије у обради различитих пословних догађаја, уз посебан акценат на разумевање утицаја трансакција на финансијски положај и резултат предузећа. Практична настава се организује кроз индивидуални и групни рад, дискусије и самосталне задатке, чиме се развијају практичне вештине, аналитичко расуђивање и способност професионалне примене принципа финансијског рачуноводства у реалним пословним условима</w:t>
            </w:r>
          </w:p>
        </w:tc>
      </w:tr>
      <w:tr w:rsidR="002B0892" w:rsidRPr="00092214" w14:paraId="17E472D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836539A" w14:textId="2193DB50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Литература</w:t>
            </w:r>
            <w:r w:rsidR="0091307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</w:p>
          <w:p w14:paraId="40513DB4" w14:textId="5D45FA84" w:rsidR="00BF1948" w:rsidRDefault="00BF1948" w:rsidP="00F17C49">
            <w:pPr>
              <w:tabs>
                <w:tab w:val="left" w:pos="567"/>
              </w:tabs>
              <w:spacing w:before="60" w:after="60"/>
              <w:ind w:left="878" w:hanging="878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Обавезна: </w:t>
            </w:r>
            <w:r w:rsidR="00E07DF9">
              <w:rPr>
                <w:rFonts w:ascii="Times New Roman" w:hAnsi="Times New Roman"/>
                <w:sz w:val="20"/>
                <w:szCs w:val="20"/>
                <w:lang w:val="sr-Cyrl-CS"/>
              </w:rPr>
              <w:t>Ђукић, Т. и Ђорђевић, М.</w:t>
            </w: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</w:t>
            </w:r>
            <w:r w:rsidR="00E07DF9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</w:t>
            </w:r>
            <w:r w:rsidR="00E07DF9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Финансијско рачуноводство</w:t>
            </w: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Универзитет у </w:t>
            </w:r>
            <w:r w:rsidR="00E07DF9">
              <w:rPr>
                <w:rFonts w:ascii="Times New Roman" w:hAnsi="Times New Roman"/>
                <w:sz w:val="20"/>
                <w:szCs w:val="20"/>
                <w:lang w:val="sr-Cyrl-CS"/>
              </w:rPr>
              <w:t>Нишу</w:t>
            </w: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Економски факултет у </w:t>
            </w:r>
            <w:r w:rsidR="00E07DF9">
              <w:rPr>
                <w:rFonts w:ascii="Times New Roman" w:hAnsi="Times New Roman"/>
                <w:sz w:val="20"/>
                <w:szCs w:val="20"/>
                <w:lang w:val="sr-Cyrl-CS"/>
              </w:rPr>
              <w:t>Нишу</w:t>
            </w:r>
          </w:p>
          <w:p w14:paraId="60A881CD" w14:textId="5A824EE5" w:rsidR="00E07DF9" w:rsidRDefault="00E07DF9" w:rsidP="00F17C49">
            <w:pPr>
              <w:tabs>
                <w:tab w:val="left" w:pos="567"/>
              </w:tabs>
              <w:spacing w:before="60" w:after="60"/>
              <w:ind w:left="878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Ђукић, Т. и Ђорђевић, М.</w:t>
            </w: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Збирка задатака из финансијског рачуноводства</w:t>
            </w: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Универзитет 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Нишу</w:t>
            </w: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Економски факултет у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Нишу</w:t>
            </w:r>
          </w:p>
          <w:p w14:paraId="25D2827B" w14:textId="2CFCE9B0" w:rsidR="002B0892" w:rsidRPr="00092214" w:rsidRDefault="00BF194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F194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Допунска: </w:t>
            </w:r>
            <w:r w:rsidR="00E07DF9" w:rsidRPr="00E07DF9">
              <w:rPr>
                <w:rStyle w:val="Strong"/>
                <w:rFonts w:ascii="Times New Roman" w:hAnsi="Times New Roman"/>
                <w:b w:val="0"/>
                <w:bCs w:val="0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Међународни рачуноводствени стандарди и Међународни стандарди финансијско извештавања</w:t>
            </w:r>
            <w:r w:rsidRPr="00E07DF9">
              <w:rPr>
                <w:rStyle w:val="Strong"/>
                <w:rFonts w:ascii="Times New Roman" w:hAnsi="Times New Roman"/>
                <w:b w:val="0"/>
                <w:bCs w:val="0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(превод)</w:t>
            </w:r>
          </w:p>
        </w:tc>
      </w:tr>
      <w:tr w:rsidR="002B0892" w:rsidRPr="00092214" w14:paraId="4CD6F3FA" w14:textId="77777777" w:rsidTr="00B910B3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2175B62" w14:textId="5744556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451982F0" w14:textId="274DA98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BF194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F110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EC0FDD6" w14:textId="3A0B2FD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BF194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F110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7FD0334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D5A93C3" w14:textId="77777777" w:rsidR="002B0892" w:rsidRPr="00BF194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BF194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03EAF1A" w14:textId="1A5960FA" w:rsidR="002B0892" w:rsidRPr="00A205B9" w:rsidRDefault="00E07DF9" w:rsidP="00A205B9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205B9">
              <w:rPr>
                <w:rFonts w:ascii="Times New Roman" w:hAnsi="Times New Roman"/>
                <w:sz w:val="20"/>
                <w:szCs w:val="20"/>
              </w:rPr>
              <w:t>Настава се изводи кроз интерактивна предавања, практичне вежбе и решавање задатака</w:t>
            </w:r>
            <w:r w:rsidR="00B910B3">
              <w:rPr>
                <w:rFonts w:ascii="Times New Roman" w:hAnsi="Times New Roman"/>
                <w:sz w:val="20"/>
                <w:szCs w:val="20"/>
              </w:rPr>
              <w:t>.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10B3">
              <w:rPr>
                <w:rFonts w:ascii="Times New Roman" w:hAnsi="Times New Roman"/>
                <w:sz w:val="20"/>
                <w:szCs w:val="20"/>
              </w:rPr>
              <w:t>Р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 xml:space="preserve">едовно </w:t>
            </w:r>
            <w:r w:rsidR="00B910B3">
              <w:rPr>
                <w:rFonts w:ascii="Times New Roman" w:hAnsi="Times New Roman"/>
                <w:sz w:val="20"/>
                <w:szCs w:val="20"/>
              </w:rPr>
              <w:t xml:space="preserve">се 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>књижe пословне промене, израђују и анализирају билансн</w:t>
            </w:r>
            <w:r w:rsidR="00B910B3">
              <w:rPr>
                <w:rFonts w:ascii="Times New Roman" w:hAnsi="Times New Roman"/>
                <w:sz w:val="20"/>
                <w:szCs w:val="20"/>
              </w:rPr>
              <w:t>и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 xml:space="preserve"> пода</w:t>
            </w:r>
            <w:r w:rsidR="00B910B3">
              <w:rPr>
                <w:rFonts w:ascii="Times New Roman" w:hAnsi="Times New Roman"/>
                <w:sz w:val="20"/>
                <w:szCs w:val="20"/>
              </w:rPr>
              <w:t>ци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>, састављају финансијск</w:t>
            </w:r>
            <w:r w:rsidR="00B910B3">
              <w:rPr>
                <w:rFonts w:ascii="Times New Roman" w:hAnsi="Times New Roman"/>
                <w:sz w:val="20"/>
                <w:szCs w:val="20"/>
              </w:rPr>
              <w:t>и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 xml:space="preserve"> извештај</w:t>
            </w:r>
            <w:r w:rsidR="00B910B3">
              <w:rPr>
                <w:rFonts w:ascii="Times New Roman" w:hAnsi="Times New Roman"/>
                <w:sz w:val="20"/>
                <w:szCs w:val="20"/>
              </w:rPr>
              <w:t>и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 xml:space="preserve"> и тумаче резултат</w:t>
            </w:r>
            <w:r w:rsidR="00B910B3">
              <w:rPr>
                <w:rFonts w:ascii="Times New Roman" w:hAnsi="Times New Roman"/>
                <w:sz w:val="20"/>
                <w:szCs w:val="20"/>
              </w:rPr>
              <w:t>и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 xml:space="preserve"> у контексту управљачких одлука. Настава обухвата дискусиј</w:t>
            </w:r>
            <w:r w:rsidR="00B910B3">
              <w:rPr>
                <w:rFonts w:ascii="Times New Roman" w:hAnsi="Times New Roman"/>
                <w:sz w:val="20"/>
                <w:szCs w:val="20"/>
              </w:rPr>
              <w:t>у</w:t>
            </w:r>
            <w:r w:rsidRPr="00A205B9">
              <w:rPr>
                <w:rFonts w:ascii="Times New Roman" w:hAnsi="Times New Roman"/>
                <w:sz w:val="20"/>
                <w:szCs w:val="20"/>
              </w:rPr>
              <w:t xml:space="preserve"> и примену примера из праксе</w:t>
            </w:r>
            <w:r w:rsidR="00B910B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78BCDCD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14B81B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5F7581F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071125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0CD8DB7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7668FC0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498EDD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9EA601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56AAB70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A0897C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6B2C6F0" w14:textId="5BCA14C5" w:rsidR="002B0892" w:rsidRPr="00DF1100" w:rsidRDefault="00A205B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</w:pPr>
            <w:r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1</w:t>
            </w:r>
            <w:r w:rsidR="001F547E"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4386E0BF" w14:textId="77777777" w:rsidR="002B0892" w:rsidRPr="00E553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868C718" w14:textId="2A4C7EE7" w:rsidR="002B0892" w:rsidRPr="00E553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2B0892" w:rsidRPr="00092214" w14:paraId="64A08D4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E3CD3D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E98F8AA" w14:textId="763BAE15" w:rsidR="002B0892" w:rsidRPr="00DF1100" w:rsidRDefault="00A205B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</w:pPr>
            <w:r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1</w:t>
            </w:r>
            <w:r w:rsidR="001F547E"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D8865E7" w14:textId="079A5479" w:rsidR="002B0892" w:rsidRPr="00E553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усмени исп</w:t>
            </w:r>
            <w:r w:rsidR="00A205B9" w:rsidRPr="00E55391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и</w:t>
            </w:r>
            <w:r w:rsidRPr="00E55391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т</w:t>
            </w:r>
            <w:r w:rsidR="00A205B9" w:rsidRPr="00E55391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4BA2815" w14:textId="1DEADFD1" w:rsidR="002B0892" w:rsidRPr="00E553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2B0892" w:rsidRPr="00092214" w14:paraId="72744BB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E5A0E2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FDEC590" w14:textId="47EA1B1A" w:rsidR="002B0892" w:rsidRPr="00DF1100" w:rsidRDefault="001F547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3</w:t>
            </w:r>
            <w:r w:rsidR="00BF1948" w:rsidRPr="00DF1100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004E10D7" w14:textId="47831037" w:rsidR="002B0892" w:rsidRPr="00E55391" w:rsidRDefault="00A205B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када није положен колоквијум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DE8AE52" w14:textId="49F7F12A" w:rsidR="002B0892" w:rsidRPr="00E55391" w:rsidRDefault="00A205B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DEE8AB2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288AD9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0078C0CB" w14:textId="62EDE30D" w:rsidR="002B0892" w:rsidRPr="00E55391" w:rsidRDefault="00BF1948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E5539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/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388E91D" w14:textId="348696EC" w:rsidR="002B0892" w:rsidRPr="00E553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2663CE50" w14:textId="53AD258E" w:rsidR="002B0892" w:rsidRPr="00E5539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</w:p>
        </w:tc>
      </w:tr>
    </w:tbl>
    <w:p w14:paraId="6A4D33F7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2ECF889D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62B1"/>
    <w:multiLevelType w:val="hybridMultilevel"/>
    <w:tmpl w:val="D11CC3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96D0B"/>
    <w:multiLevelType w:val="hybridMultilevel"/>
    <w:tmpl w:val="3174BC10"/>
    <w:lvl w:ilvl="0" w:tplc="241A000F">
      <w:start w:val="1"/>
      <w:numFmt w:val="decimal"/>
      <w:lvlText w:val="%1."/>
      <w:lvlJc w:val="left"/>
      <w:pPr>
        <w:ind w:left="1037" w:hanging="360"/>
      </w:pPr>
    </w:lvl>
    <w:lvl w:ilvl="1" w:tplc="241A0019" w:tentative="1">
      <w:start w:val="1"/>
      <w:numFmt w:val="lowerLetter"/>
      <w:lvlText w:val="%2."/>
      <w:lvlJc w:val="left"/>
      <w:pPr>
        <w:ind w:left="1757" w:hanging="360"/>
      </w:pPr>
    </w:lvl>
    <w:lvl w:ilvl="2" w:tplc="241A001B" w:tentative="1">
      <w:start w:val="1"/>
      <w:numFmt w:val="lowerRoman"/>
      <w:lvlText w:val="%3."/>
      <w:lvlJc w:val="right"/>
      <w:pPr>
        <w:ind w:left="2477" w:hanging="180"/>
      </w:pPr>
    </w:lvl>
    <w:lvl w:ilvl="3" w:tplc="241A000F" w:tentative="1">
      <w:start w:val="1"/>
      <w:numFmt w:val="decimal"/>
      <w:lvlText w:val="%4."/>
      <w:lvlJc w:val="left"/>
      <w:pPr>
        <w:ind w:left="3197" w:hanging="360"/>
      </w:pPr>
    </w:lvl>
    <w:lvl w:ilvl="4" w:tplc="241A0019" w:tentative="1">
      <w:start w:val="1"/>
      <w:numFmt w:val="lowerLetter"/>
      <w:lvlText w:val="%5."/>
      <w:lvlJc w:val="left"/>
      <w:pPr>
        <w:ind w:left="3917" w:hanging="360"/>
      </w:pPr>
    </w:lvl>
    <w:lvl w:ilvl="5" w:tplc="241A001B" w:tentative="1">
      <w:start w:val="1"/>
      <w:numFmt w:val="lowerRoman"/>
      <w:lvlText w:val="%6."/>
      <w:lvlJc w:val="right"/>
      <w:pPr>
        <w:ind w:left="4637" w:hanging="180"/>
      </w:pPr>
    </w:lvl>
    <w:lvl w:ilvl="6" w:tplc="241A000F" w:tentative="1">
      <w:start w:val="1"/>
      <w:numFmt w:val="decimal"/>
      <w:lvlText w:val="%7."/>
      <w:lvlJc w:val="left"/>
      <w:pPr>
        <w:ind w:left="5357" w:hanging="360"/>
      </w:pPr>
    </w:lvl>
    <w:lvl w:ilvl="7" w:tplc="241A0019" w:tentative="1">
      <w:start w:val="1"/>
      <w:numFmt w:val="lowerLetter"/>
      <w:lvlText w:val="%8."/>
      <w:lvlJc w:val="left"/>
      <w:pPr>
        <w:ind w:left="6077" w:hanging="360"/>
      </w:pPr>
    </w:lvl>
    <w:lvl w:ilvl="8" w:tplc="241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 w15:restartNumberingAfterBreak="0">
    <w:nsid w:val="416A3573"/>
    <w:multiLevelType w:val="hybridMultilevel"/>
    <w:tmpl w:val="F6F245D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F5099"/>
    <w:multiLevelType w:val="hybridMultilevel"/>
    <w:tmpl w:val="7BDE8F4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51374"/>
    <w:multiLevelType w:val="hybridMultilevel"/>
    <w:tmpl w:val="766C68C8"/>
    <w:lvl w:ilvl="0" w:tplc="DAD0EA5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397" w:hanging="360"/>
      </w:pPr>
    </w:lvl>
    <w:lvl w:ilvl="2" w:tplc="241A001B" w:tentative="1">
      <w:start w:val="1"/>
      <w:numFmt w:val="lowerRoman"/>
      <w:lvlText w:val="%3."/>
      <w:lvlJc w:val="right"/>
      <w:pPr>
        <w:ind w:left="2117" w:hanging="180"/>
      </w:pPr>
    </w:lvl>
    <w:lvl w:ilvl="3" w:tplc="241A000F" w:tentative="1">
      <w:start w:val="1"/>
      <w:numFmt w:val="decimal"/>
      <w:lvlText w:val="%4."/>
      <w:lvlJc w:val="left"/>
      <w:pPr>
        <w:ind w:left="2837" w:hanging="360"/>
      </w:pPr>
    </w:lvl>
    <w:lvl w:ilvl="4" w:tplc="241A0019" w:tentative="1">
      <w:start w:val="1"/>
      <w:numFmt w:val="lowerLetter"/>
      <w:lvlText w:val="%5."/>
      <w:lvlJc w:val="left"/>
      <w:pPr>
        <w:ind w:left="3557" w:hanging="360"/>
      </w:pPr>
    </w:lvl>
    <w:lvl w:ilvl="5" w:tplc="241A001B" w:tentative="1">
      <w:start w:val="1"/>
      <w:numFmt w:val="lowerRoman"/>
      <w:lvlText w:val="%6."/>
      <w:lvlJc w:val="right"/>
      <w:pPr>
        <w:ind w:left="4277" w:hanging="180"/>
      </w:pPr>
    </w:lvl>
    <w:lvl w:ilvl="6" w:tplc="241A000F" w:tentative="1">
      <w:start w:val="1"/>
      <w:numFmt w:val="decimal"/>
      <w:lvlText w:val="%7."/>
      <w:lvlJc w:val="left"/>
      <w:pPr>
        <w:ind w:left="4997" w:hanging="360"/>
      </w:pPr>
    </w:lvl>
    <w:lvl w:ilvl="7" w:tplc="241A0019" w:tentative="1">
      <w:start w:val="1"/>
      <w:numFmt w:val="lowerLetter"/>
      <w:lvlText w:val="%8."/>
      <w:lvlJc w:val="left"/>
      <w:pPr>
        <w:ind w:left="5717" w:hanging="360"/>
      </w:pPr>
    </w:lvl>
    <w:lvl w:ilvl="8" w:tplc="241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 w15:restartNumberingAfterBreak="0">
    <w:nsid w:val="7EA7329B"/>
    <w:multiLevelType w:val="multilevel"/>
    <w:tmpl w:val="5242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F547E"/>
    <w:rsid w:val="0021580B"/>
    <w:rsid w:val="00251DB6"/>
    <w:rsid w:val="002B0892"/>
    <w:rsid w:val="003157EB"/>
    <w:rsid w:val="00361D21"/>
    <w:rsid w:val="0038454B"/>
    <w:rsid w:val="00420732"/>
    <w:rsid w:val="005B1103"/>
    <w:rsid w:val="00684003"/>
    <w:rsid w:val="006C1B9D"/>
    <w:rsid w:val="007A4520"/>
    <w:rsid w:val="00816662"/>
    <w:rsid w:val="008E2714"/>
    <w:rsid w:val="00913079"/>
    <w:rsid w:val="00913F5F"/>
    <w:rsid w:val="009906D5"/>
    <w:rsid w:val="00A17238"/>
    <w:rsid w:val="00A205B9"/>
    <w:rsid w:val="00B270C3"/>
    <w:rsid w:val="00B54F31"/>
    <w:rsid w:val="00B910B3"/>
    <w:rsid w:val="00B92053"/>
    <w:rsid w:val="00BF1948"/>
    <w:rsid w:val="00D72DB7"/>
    <w:rsid w:val="00D84CD8"/>
    <w:rsid w:val="00D8586A"/>
    <w:rsid w:val="00DD2963"/>
    <w:rsid w:val="00DF1100"/>
    <w:rsid w:val="00E07DF9"/>
    <w:rsid w:val="00E40351"/>
    <w:rsid w:val="00E539BE"/>
    <w:rsid w:val="00E55391"/>
    <w:rsid w:val="00E9282C"/>
    <w:rsid w:val="00F1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542EA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03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styleId="ListParagraph">
    <w:name w:val="List Paragraph"/>
    <w:basedOn w:val="Normal"/>
    <w:uiPriority w:val="34"/>
    <w:qFormat/>
    <w:rsid w:val="00E4035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F1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2026-03-20T13:42:00Z</dcterms:created>
  <dcterms:modified xsi:type="dcterms:W3CDTF">2026-06-05T07:46:00Z</dcterms:modified>
</cp:coreProperties>
</file>